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736" w:rsidRPr="00D33736" w:rsidRDefault="00D33736" w:rsidP="00D33736">
      <w:pPr>
        <w:widowControl/>
        <w:spacing w:line="525" w:lineRule="atLeast"/>
        <w:jc w:val="center"/>
        <w:rPr>
          <w:rFonts w:ascii="宋体" w:eastAsia="宋体" w:hAnsi="宋体" w:cs="宋体"/>
          <w:kern w:val="0"/>
          <w:sz w:val="36"/>
          <w:szCs w:val="36"/>
        </w:rPr>
      </w:pPr>
      <w:r w:rsidRPr="00D33736">
        <w:rPr>
          <w:rFonts w:ascii="宋体" w:eastAsia="宋体" w:hAnsi="宋体" w:cs="宋体"/>
          <w:kern w:val="0"/>
          <w:sz w:val="36"/>
          <w:szCs w:val="36"/>
        </w:rPr>
        <w:t>关于疫情常态化防控下规范医疗机构诊疗流程的通知</w:t>
      </w:r>
    </w:p>
    <w:p w:rsidR="00D33736" w:rsidRPr="00D33736" w:rsidRDefault="00D33736" w:rsidP="00D33736">
      <w:pPr>
        <w:widowControl/>
        <w:jc w:val="center"/>
        <w:rPr>
          <w:rFonts w:ascii="宋体" w:eastAsia="宋体" w:hAnsi="宋体" w:cs="宋体"/>
          <w:kern w:val="0"/>
          <w:sz w:val="15"/>
          <w:szCs w:val="15"/>
        </w:rPr>
      </w:pPr>
    </w:p>
    <w:p w:rsidR="00D33736" w:rsidRPr="00D33736" w:rsidRDefault="00D33736" w:rsidP="00D33736">
      <w:pPr>
        <w:widowControl/>
        <w:jc w:val="center"/>
        <w:rPr>
          <w:rFonts w:ascii="宋体" w:eastAsia="宋体" w:hAnsi="宋体" w:cs="宋体"/>
          <w:kern w:val="0"/>
          <w:sz w:val="15"/>
          <w:szCs w:val="15"/>
        </w:rPr>
      </w:pPr>
      <w:r w:rsidRPr="00D33736">
        <w:rPr>
          <w:rFonts w:ascii="微软雅黑" w:eastAsia="微软雅黑" w:hAnsi="微软雅黑" w:cs="宋体" w:hint="eastAsia"/>
          <w:color w:val="979797"/>
          <w:kern w:val="0"/>
          <w:sz w:val="18"/>
          <w:szCs w:val="18"/>
        </w:rPr>
        <w:t xml:space="preserve">发布时间： 2020-07-13 </w:t>
      </w:r>
      <w:r w:rsidRPr="00D33736">
        <w:rPr>
          <w:rFonts w:ascii="微软雅黑" w:eastAsia="微软雅黑" w:hAnsi="微软雅黑" w:cs="宋体"/>
          <w:color w:val="979797"/>
          <w:kern w:val="0"/>
          <w:sz w:val="18"/>
        </w:rPr>
        <w:t xml:space="preserve">来源: 医政医管局 </w:t>
      </w:r>
    </w:p>
    <w:p w:rsidR="00D33736" w:rsidRPr="00D33736" w:rsidRDefault="00D33736" w:rsidP="00D33736">
      <w:pPr>
        <w:widowControl/>
        <w:spacing w:before="100" w:beforeAutospacing="1" w:after="100" w:afterAutospacing="1"/>
        <w:jc w:val="center"/>
        <w:rPr>
          <w:rFonts w:ascii="仿宋" w:eastAsia="仿宋" w:hAnsi="仿宋" w:cs="宋体"/>
          <w:color w:val="474646"/>
          <w:kern w:val="0"/>
          <w:sz w:val="32"/>
          <w:szCs w:val="32"/>
        </w:rPr>
      </w:pPr>
      <w:r w:rsidRPr="00D33736">
        <w:rPr>
          <w:rFonts w:ascii="仿宋" w:eastAsia="仿宋" w:hAnsi="仿宋" w:cs="宋体" w:hint="eastAsia"/>
          <w:color w:val="474646"/>
          <w:kern w:val="0"/>
          <w:sz w:val="32"/>
          <w:szCs w:val="32"/>
        </w:rPr>
        <w:t>联防联控机制医疗发〔2020〕272号</w:t>
      </w:r>
    </w:p>
    <w:p w:rsidR="00D33736" w:rsidRPr="00D33736" w:rsidRDefault="00D33736" w:rsidP="00D33736">
      <w:pPr>
        <w:widowControl/>
        <w:spacing w:before="100" w:beforeAutospacing="1" w:after="100" w:afterAutospacing="1"/>
        <w:rPr>
          <w:rFonts w:ascii="仿宋" w:eastAsia="仿宋" w:hAnsi="仿宋" w:cs="宋体" w:hint="eastAsia"/>
          <w:color w:val="474646"/>
          <w:kern w:val="0"/>
          <w:sz w:val="32"/>
          <w:szCs w:val="32"/>
        </w:rPr>
      </w:pPr>
      <w:r w:rsidRPr="00D33736">
        <w:rPr>
          <w:rFonts w:ascii="仿宋" w:eastAsia="仿宋" w:hAnsi="仿宋" w:cs="宋体" w:hint="eastAsia"/>
          <w:color w:val="474646"/>
          <w:kern w:val="0"/>
          <w:sz w:val="32"/>
          <w:szCs w:val="32"/>
        </w:rPr>
        <w:t> </w:t>
      </w:r>
    </w:p>
    <w:p w:rsidR="00D33736" w:rsidRPr="00D33736" w:rsidRDefault="00D33736" w:rsidP="00D33736">
      <w:pPr>
        <w:widowControl/>
        <w:spacing w:before="100" w:beforeAutospacing="1" w:after="100" w:afterAutospacing="1"/>
        <w:rPr>
          <w:rFonts w:ascii="仿宋" w:eastAsia="仿宋" w:hAnsi="仿宋" w:cs="宋体" w:hint="eastAsia"/>
          <w:color w:val="474646"/>
          <w:kern w:val="0"/>
          <w:sz w:val="32"/>
          <w:szCs w:val="32"/>
        </w:rPr>
      </w:pPr>
      <w:r w:rsidRPr="00D33736">
        <w:rPr>
          <w:rFonts w:ascii="仿宋" w:eastAsia="仿宋" w:hAnsi="仿宋" w:cs="宋体" w:hint="eastAsia"/>
          <w:color w:val="474646"/>
          <w:kern w:val="0"/>
          <w:sz w:val="32"/>
          <w:szCs w:val="32"/>
        </w:rPr>
        <w:t>各省、自治区、直辖市及新疆生产建设兵团应对新冠肺炎疫情联防联控机制（领导小组、指挥部）：</w:t>
      </w:r>
      <w:r w:rsidRPr="00D33736">
        <w:rPr>
          <w:rFonts w:ascii="仿宋" w:eastAsia="仿宋" w:hAnsi="仿宋" w:cs="宋体" w:hint="eastAsia"/>
          <w:color w:val="474646"/>
          <w:kern w:val="0"/>
          <w:sz w:val="32"/>
          <w:szCs w:val="32"/>
        </w:rPr>
        <w:br/>
        <w:t xml:space="preserve">　　为进一步落实常态化疫情防控工作有关要求，规范医疗机构诊疗流程，保障群众医疗服务需求，现就有关要求通知如下：</w:t>
      </w:r>
      <w:r w:rsidRPr="00D33736">
        <w:rPr>
          <w:rFonts w:ascii="仿宋" w:eastAsia="仿宋" w:hAnsi="仿宋" w:cs="宋体" w:hint="eastAsia"/>
          <w:color w:val="474646"/>
          <w:kern w:val="0"/>
          <w:sz w:val="32"/>
          <w:szCs w:val="32"/>
        </w:rPr>
        <w:br/>
      </w:r>
      <w:r w:rsidRPr="00D33736">
        <w:rPr>
          <w:rFonts w:ascii="黑体" w:eastAsia="黑体" w:hAnsi="黑体" w:cs="宋体" w:hint="eastAsia"/>
          <w:color w:val="474646"/>
          <w:kern w:val="0"/>
          <w:sz w:val="32"/>
          <w:szCs w:val="32"/>
        </w:rPr>
        <w:t xml:space="preserve">　　一、落实门急诊预检分诊制度</w:t>
      </w:r>
      <w:r w:rsidRPr="00D33736">
        <w:rPr>
          <w:rFonts w:ascii="黑体" w:eastAsia="黑体" w:hAnsi="黑体" w:cs="宋体" w:hint="eastAsia"/>
          <w:color w:val="474646"/>
          <w:kern w:val="0"/>
          <w:sz w:val="32"/>
          <w:szCs w:val="32"/>
        </w:rPr>
        <w:br/>
      </w:r>
      <w:r w:rsidRPr="00D33736">
        <w:rPr>
          <w:rFonts w:ascii="仿宋" w:eastAsia="仿宋" w:hAnsi="仿宋" w:cs="宋体" w:hint="eastAsia"/>
          <w:color w:val="474646"/>
          <w:kern w:val="0"/>
          <w:sz w:val="32"/>
          <w:szCs w:val="32"/>
        </w:rPr>
        <w:t xml:space="preserve">　　医疗机构要落实预检分诊制度，在门诊、急诊入口对所有人员进行体温检测；在预检分诊点由有经验的医务人员询问症状体征和流行病学史；门诊出诊医师要加强对患者有关新冠肺炎症状和流行病学史的问诊。对于预检分诊中发现的不能排除新冠肺炎的患者，要安排专人按照指定路线引导至发热门诊就诊；对于经预检分诊排除新冠肺炎，需要门诊检查和治疗的患者，不再进行针对新冠肺炎的核酸检测和CT检查。</w:t>
      </w:r>
      <w:r w:rsidRPr="00D33736">
        <w:rPr>
          <w:rFonts w:ascii="仿宋" w:eastAsia="仿宋" w:hAnsi="仿宋" w:cs="宋体" w:hint="eastAsia"/>
          <w:color w:val="474646"/>
          <w:kern w:val="0"/>
          <w:sz w:val="32"/>
          <w:szCs w:val="32"/>
        </w:rPr>
        <w:br/>
      </w:r>
      <w:r w:rsidRPr="00D33736">
        <w:rPr>
          <w:rFonts w:ascii="黑体" w:eastAsia="黑体" w:hAnsi="黑体" w:cs="宋体" w:hint="eastAsia"/>
          <w:color w:val="474646"/>
          <w:kern w:val="0"/>
          <w:sz w:val="32"/>
          <w:szCs w:val="32"/>
        </w:rPr>
        <w:t xml:space="preserve">　　二、加强急危重症患者救治</w:t>
      </w:r>
      <w:r w:rsidRPr="00D33736">
        <w:rPr>
          <w:rFonts w:ascii="黑体" w:eastAsia="黑体" w:hAnsi="黑体" w:cs="宋体" w:hint="eastAsia"/>
          <w:color w:val="474646"/>
          <w:kern w:val="0"/>
          <w:sz w:val="32"/>
          <w:szCs w:val="32"/>
        </w:rPr>
        <w:br/>
      </w:r>
      <w:r w:rsidRPr="00D33736">
        <w:rPr>
          <w:rFonts w:ascii="仿宋" w:eastAsia="仿宋" w:hAnsi="仿宋" w:cs="宋体" w:hint="eastAsia"/>
          <w:color w:val="474646"/>
          <w:kern w:val="0"/>
          <w:sz w:val="32"/>
          <w:szCs w:val="32"/>
        </w:rPr>
        <w:t xml:space="preserve">　　医疗机构要建立急危重症患者救治的绿色通道，对不能排除新冠肺炎的患者，在积极抢救的同时进行核酸检测。不</w:t>
      </w:r>
      <w:r w:rsidRPr="00D33736">
        <w:rPr>
          <w:rFonts w:ascii="仿宋" w:eastAsia="仿宋" w:hAnsi="仿宋" w:cs="宋体" w:hint="eastAsia"/>
          <w:color w:val="474646"/>
          <w:kern w:val="0"/>
          <w:sz w:val="32"/>
          <w:szCs w:val="32"/>
        </w:rPr>
        <w:lastRenderedPageBreak/>
        <w:t>得以疫情防控为由延误治疗或推诿急危重症患者。要在急诊抢救室、手术室、病房设置缓冲区，用于暂未取得核酸检测结果等情况下，急危重症患者的紧急救治，同时严格按照院感防控要求做好人员防护。医疗机构对急危重症患者的核酸检测要加急出具检测结果，提供检测结果的时间不得超过4—6小时，有条件的可采用快速检测技术，最大程度缩短急危重症患者检测时间。对于推诿患者的医疗机构，要严厉追究医疗机构主要负责人责任。</w:t>
      </w:r>
      <w:r w:rsidRPr="00D33736">
        <w:rPr>
          <w:rFonts w:ascii="仿宋" w:eastAsia="仿宋" w:hAnsi="仿宋" w:cs="宋体" w:hint="eastAsia"/>
          <w:color w:val="474646"/>
          <w:kern w:val="0"/>
          <w:sz w:val="32"/>
          <w:szCs w:val="32"/>
        </w:rPr>
        <w:br/>
      </w:r>
      <w:r w:rsidRPr="00D33736">
        <w:rPr>
          <w:rFonts w:ascii="黑体" w:eastAsia="黑体" w:hAnsi="黑体" w:cs="宋体" w:hint="eastAsia"/>
          <w:color w:val="474646"/>
          <w:kern w:val="0"/>
          <w:sz w:val="32"/>
          <w:szCs w:val="32"/>
        </w:rPr>
        <w:t xml:space="preserve">　　三、做好定期复诊和长期治疗患者的诊疗管理</w:t>
      </w:r>
      <w:r w:rsidRPr="00D33736">
        <w:rPr>
          <w:rFonts w:ascii="黑体" w:eastAsia="黑体" w:hAnsi="黑体" w:cs="宋体" w:hint="eastAsia"/>
          <w:color w:val="474646"/>
          <w:kern w:val="0"/>
          <w:sz w:val="32"/>
          <w:szCs w:val="32"/>
        </w:rPr>
        <w:br/>
      </w:r>
      <w:r w:rsidRPr="00D33736">
        <w:rPr>
          <w:rFonts w:ascii="仿宋" w:eastAsia="仿宋" w:hAnsi="仿宋" w:cs="宋体" w:hint="eastAsia"/>
          <w:color w:val="474646"/>
          <w:kern w:val="0"/>
          <w:sz w:val="32"/>
          <w:szCs w:val="32"/>
        </w:rPr>
        <w:t xml:space="preserve">　　各地要做好血液透析、肿瘤放化疗、孕妇产检等需要定期复诊和长期治疗患者的诊疗管理。对于来自低风险地区的上述患者，首次核酸检测阴性后，再次到医疗机构复诊和治疗的，经过预检分诊和医师问诊排除新冠肺炎可能的，不需反复进行核酸检测和CT检查。在中高风险地区以及对于来自中高风险地区的上述患者，地方卫生健康部门要确定定点医疗机构并公布，引导患者就医。相关医疗机构要做好患者诊疗信息对接，保证医疗安全。定点医疗机构要设置专门区域，提前与患者预约时间，明确专人进行对接安排，实现专门时段专门区域诊疗。医务人员按照院感防控要求做好个人防护，诊疗结束后，对相关区域和设备进行终末消毒。上述患者经预检分诊和医师问诊排除新冠肺炎可能的，不需反复进行核酸检测和CT检查。</w:t>
      </w:r>
      <w:r w:rsidRPr="00D33736">
        <w:rPr>
          <w:rFonts w:ascii="仿宋" w:eastAsia="仿宋" w:hAnsi="仿宋" w:cs="宋体" w:hint="eastAsia"/>
          <w:color w:val="474646"/>
          <w:kern w:val="0"/>
          <w:sz w:val="32"/>
          <w:szCs w:val="32"/>
        </w:rPr>
        <w:br/>
      </w:r>
      <w:r w:rsidRPr="00D33736">
        <w:rPr>
          <w:rFonts w:ascii="黑体" w:eastAsia="黑体" w:hAnsi="黑体" w:cs="宋体" w:hint="eastAsia"/>
          <w:color w:val="474646"/>
          <w:kern w:val="0"/>
          <w:sz w:val="32"/>
          <w:szCs w:val="32"/>
        </w:rPr>
        <w:lastRenderedPageBreak/>
        <w:t xml:space="preserve">　　四、科学做好个人防护</w:t>
      </w:r>
      <w:r w:rsidRPr="00D33736">
        <w:rPr>
          <w:rFonts w:ascii="黑体" w:eastAsia="黑体" w:hAnsi="黑体" w:cs="宋体" w:hint="eastAsia"/>
          <w:color w:val="474646"/>
          <w:kern w:val="0"/>
          <w:sz w:val="32"/>
          <w:szCs w:val="32"/>
        </w:rPr>
        <w:br/>
      </w:r>
      <w:r w:rsidRPr="00D33736">
        <w:rPr>
          <w:rFonts w:ascii="仿宋" w:eastAsia="仿宋" w:hAnsi="仿宋" w:cs="宋体" w:hint="eastAsia"/>
          <w:color w:val="474646"/>
          <w:kern w:val="0"/>
          <w:sz w:val="32"/>
          <w:szCs w:val="32"/>
        </w:rPr>
        <w:t xml:space="preserve">　　医疗机构要严格执行标准预防措施。进入医疗机构的人员均要求正确佩戴口罩。医疗机构的全体工作人员按照标准预防要求，佩戴外科口罩、穿工作服/白大衣、正确实施手卫生。加强诊疗环境的通风，做好诊疗环境、医疗器械、生活区域及设施等清洁消毒。医务人员对患者实施近距离操作、存在感染风险时，佩戴医用防护口罩，必要时佩戴护目镜或防护面屏等。</w:t>
      </w:r>
      <w:r w:rsidRPr="00D33736">
        <w:rPr>
          <w:rFonts w:ascii="仿宋" w:eastAsia="仿宋" w:hAnsi="仿宋" w:cs="宋体" w:hint="eastAsia"/>
          <w:color w:val="474646"/>
          <w:kern w:val="0"/>
          <w:sz w:val="32"/>
          <w:szCs w:val="32"/>
        </w:rPr>
        <w:br/>
      </w:r>
      <w:r w:rsidRPr="00D33736">
        <w:rPr>
          <w:rFonts w:ascii="黑体" w:eastAsia="黑体" w:hAnsi="黑体" w:cs="宋体" w:hint="eastAsia"/>
          <w:color w:val="474646"/>
          <w:kern w:val="0"/>
          <w:sz w:val="32"/>
          <w:szCs w:val="32"/>
        </w:rPr>
        <w:t xml:space="preserve">　　五、增强医务人员疫情防控意识和能力</w:t>
      </w:r>
      <w:r w:rsidRPr="00D33736">
        <w:rPr>
          <w:rFonts w:ascii="黑体" w:eastAsia="黑体" w:hAnsi="黑体" w:cs="宋体" w:hint="eastAsia"/>
          <w:color w:val="474646"/>
          <w:kern w:val="0"/>
          <w:sz w:val="32"/>
          <w:szCs w:val="32"/>
        </w:rPr>
        <w:br/>
      </w:r>
      <w:r w:rsidRPr="00D33736">
        <w:rPr>
          <w:rFonts w:ascii="仿宋" w:eastAsia="仿宋" w:hAnsi="仿宋" w:cs="宋体" w:hint="eastAsia"/>
          <w:color w:val="474646"/>
          <w:kern w:val="0"/>
          <w:sz w:val="32"/>
          <w:szCs w:val="32"/>
        </w:rPr>
        <w:t xml:space="preserve">　　医疗机构要开展疫情防控知识培训，确保所有接触患者的医务人员熟练掌握新冠病毒感染的防控知识与技能，具备排查新冠肺炎的意识和能力。通过体温检测、询问相关流行病学史和症状体征等，对就诊患者进行初筛。发现高度怀疑的患者时，依法采取隔离或者控制传播措施，并对其陪同人员采取必要的预防措施。</w:t>
      </w:r>
    </w:p>
    <w:p w:rsidR="00D33736" w:rsidRPr="00D33736" w:rsidRDefault="00D33736" w:rsidP="00D33736">
      <w:pPr>
        <w:widowControl/>
        <w:spacing w:before="100" w:beforeAutospacing="1" w:after="100" w:afterAutospacing="1"/>
        <w:rPr>
          <w:rFonts w:ascii="仿宋" w:eastAsia="仿宋" w:hAnsi="仿宋" w:cs="宋体" w:hint="eastAsia"/>
          <w:color w:val="474646"/>
          <w:kern w:val="0"/>
          <w:sz w:val="32"/>
          <w:szCs w:val="32"/>
        </w:rPr>
      </w:pPr>
      <w:r w:rsidRPr="00D33736">
        <w:rPr>
          <w:rFonts w:ascii="仿宋" w:eastAsia="仿宋" w:hAnsi="仿宋" w:cs="宋体" w:hint="eastAsia"/>
          <w:color w:val="474646"/>
          <w:kern w:val="0"/>
          <w:sz w:val="32"/>
          <w:szCs w:val="32"/>
        </w:rPr>
        <w:t> </w:t>
      </w:r>
      <w:r>
        <w:rPr>
          <w:rFonts w:ascii="仿宋" w:eastAsia="仿宋" w:hAnsi="仿宋" w:cs="宋体" w:hint="eastAsia"/>
          <w:color w:val="474646"/>
          <w:kern w:val="0"/>
          <w:sz w:val="32"/>
          <w:szCs w:val="32"/>
        </w:rPr>
        <w:t xml:space="preserve">                           </w:t>
      </w:r>
      <w:r w:rsidRPr="00D33736">
        <w:rPr>
          <w:rFonts w:ascii="仿宋" w:eastAsia="仿宋" w:hAnsi="仿宋" w:cs="宋体" w:hint="eastAsia"/>
          <w:color w:val="474646"/>
          <w:kern w:val="0"/>
          <w:sz w:val="32"/>
          <w:szCs w:val="32"/>
        </w:rPr>
        <w:t>国务院应对新冠肺炎疫情</w:t>
      </w:r>
    </w:p>
    <w:p w:rsidR="00D33736" w:rsidRPr="00D33736" w:rsidRDefault="00D33736" w:rsidP="00D33736">
      <w:pPr>
        <w:widowControl/>
        <w:spacing w:before="100" w:beforeAutospacing="1" w:after="100" w:afterAutospacing="1"/>
        <w:jc w:val="right"/>
        <w:rPr>
          <w:rFonts w:ascii="仿宋" w:eastAsia="仿宋" w:hAnsi="仿宋" w:cs="宋体" w:hint="eastAsia"/>
          <w:color w:val="474646"/>
          <w:kern w:val="0"/>
          <w:sz w:val="32"/>
          <w:szCs w:val="32"/>
        </w:rPr>
      </w:pPr>
      <w:r w:rsidRPr="00D33736">
        <w:rPr>
          <w:rFonts w:ascii="仿宋" w:eastAsia="仿宋" w:hAnsi="仿宋" w:cs="宋体" w:hint="eastAsia"/>
          <w:color w:val="474646"/>
          <w:kern w:val="0"/>
          <w:sz w:val="32"/>
          <w:szCs w:val="32"/>
        </w:rPr>
        <w:t>联防联控机制医疗救治组</w:t>
      </w:r>
    </w:p>
    <w:p w:rsidR="00D33736" w:rsidRPr="00D33736" w:rsidRDefault="00D33736" w:rsidP="00D33736">
      <w:pPr>
        <w:widowControl/>
        <w:spacing w:before="100" w:beforeAutospacing="1" w:after="100" w:afterAutospacing="1"/>
        <w:jc w:val="right"/>
        <w:rPr>
          <w:rFonts w:ascii="仿宋" w:eastAsia="仿宋" w:hAnsi="仿宋" w:cs="宋体" w:hint="eastAsia"/>
          <w:color w:val="474646"/>
          <w:kern w:val="0"/>
          <w:sz w:val="32"/>
          <w:szCs w:val="32"/>
        </w:rPr>
      </w:pPr>
      <w:r w:rsidRPr="00D33736">
        <w:rPr>
          <w:rFonts w:ascii="仿宋" w:eastAsia="仿宋" w:hAnsi="仿宋" w:cs="宋体" w:hint="eastAsia"/>
          <w:color w:val="474646"/>
          <w:kern w:val="0"/>
          <w:sz w:val="32"/>
          <w:szCs w:val="32"/>
        </w:rPr>
        <w:t xml:space="preserve">2020年7月10日 </w:t>
      </w:r>
    </w:p>
    <w:p w:rsidR="008674C8" w:rsidRDefault="008674C8"/>
    <w:sectPr w:rsidR="008674C8" w:rsidSect="008674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33736"/>
    <w:rsid w:val="008674C8"/>
    <w:rsid w:val="00D337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4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33736"/>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D33736"/>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D33736"/>
    <w:rPr>
      <w:sz w:val="18"/>
      <w:szCs w:val="18"/>
    </w:rPr>
  </w:style>
  <w:style w:type="character" w:customStyle="1" w:styleId="Char">
    <w:name w:val="批注框文本 Char"/>
    <w:basedOn w:val="a0"/>
    <w:link w:val="a4"/>
    <w:uiPriority w:val="99"/>
    <w:semiHidden/>
    <w:rsid w:val="00D33736"/>
    <w:rPr>
      <w:sz w:val="18"/>
      <w:szCs w:val="18"/>
    </w:rPr>
  </w:style>
</w:styles>
</file>

<file path=word/webSettings.xml><?xml version="1.0" encoding="utf-8"?>
<w:webSettings xmlns:r="http://schemas.openxmlformats.org/officeDocument/2006/relationships" xmlns:w="http://schemas.openxmlformats.org/wordprocessingml/2006/main">
  <w:divs>
    <w:div w:id="1588030203">
      <w:bodyDiv w:val="1"/>
      <w:marLeft w:val="0"/>
      <w:marRight w:val="0"/>
      <w:marTop w:val="0"/>
      <w:marBottom w:val="0"/>
      <w:divBdr>
        <w:top w:val="none" w:sz="0" w:space="0" w:color="auto"/>
        <w:left w:val="none" w:sz="0" w:space="0" w:color="auto"/>
        <w:bottom w:val="none" w:sz="0" w:space="0" w:color="auto"/>
        <w:right w:val="none" w:sz="0" w:space="0" w:color="auto"/>
      </w:divBdr>
      <w:divsChild>
        <w:div w:id="36199419">
          <w:marLeft w:val="0"/>
          <w:marRight w:val="0"/>
          <w:marTop w:val="0"/>
          <w:marBottom w:val="0"/>
          <w:divBdr>
            <w:top w:val="none" w:sz="0" w:space="0" w:color="auto"/>
            <w:left w:val="none" w:sz="0" w:space="0" w:color="auto"/>
            <w:bottom w:val="none" w:sz="0" w:space="0" w:color="auto"/>
            <w:right w:val="none" w:sz="0" w:space="0" w:color="auto"/>
          </w:divBdr>
          <w:divsChild>
            <w:div w:id="1547334267">
              <w:marLeft w:val="0"/>
              <w:marRight w:val="0"/>
              <w:marTop w:val="240"/>
              <w:marBottom w:val="0"/>
              <w:divBdr>
                <w:top w:val="single" w:sz="6" w:space="14" w:color="E6E6E6"/>
                <w:left w:val="single" w:sz="6" w:space="18" w:color="E6E6E6"/>
                <w:bottom w:val="single" w:sz="6" w:space="15" w:color="E6E6E6"/>
                <w:right w:val="single" w:sz="6" w:space="15" w:color="E6E6E6"/>
              </w:divBdr>
              <w:divsChild>
                <w:div w:id="1337226582">
                  <w:marLeft w:val="0"/>
                  <w:marRight w:val="0"/>
                  <w:marTop w:val="270"/>
                  <w:marBottom w:val="0"/>
                  <w:divBdr>
                    <w:top w:val="none" w:sz="0" w:space="0" w:color="auto"/>
                    <w:left w:val="none" w:sz="0" w:space="0" w:color="auto"/>
                    <w:bottom w:val="single" w:sz="6" w:space="0" w:color="E5E5E5"/>
                    <w:right w:val="none" w:sz="0" w:space="0" w:color="auto"/>
                  </w:divBdr>
                  <w:divsChild>
                    <w:div w:id="425543884">
                      <w:marLeft w:val="0"/>
                      <w:marRight w:val="0"/>
                      <w:marTop w:val="0"/>
                      <w:marBottom w:val="0"/>
                      <w:divBdr>
                        <w:top w:val="none" w:sz="0" w:space="0" w:color="auto"/>
                        <w:left w:val="none" w:sz="0" w:space="0" w:color="auto"/>
                        <w:bottom w:val="none" w:sz="0" w:space="0" w:color="auto"/>
                        <w:right w:val="none" w:sz="0" w:space="0" w:color="auto"/>
                      </w:divBdr>
                    </w:div>
                  </w:divsChild>
                </w:div>
                <w:div w:id="21442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207</Words>
  <Characters>1186</Characters>
  <Application>Microsoft Office Word</Application>
  <DocSecurity>0</DocSecurity>
  <Lines>9</Lines>
  <Paragraphs>2</Paragraphs>
  <ScaleCrop>false</ScaleCrop>
  <Company/>
  <LinksUpToDate>false</LinksUpToDate>
  <CharactersWithSpaces>1391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2021-04-02T01:00:00Z</dcterms:created>
  <dcterms:modified xsi:type="dcterms:W3CDTF">2021-04-02T01:01:00Z</dcterms:modified>
</cp:coreProperties>
</file>